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068" w14:textId="41A666E5" w:rsidR="00993B82" w:rsidRPr="005669FC" w:rsidRDefault="00026412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GHID DE UTILIZARE</w:t>
      </w:r>
    </w:p>
    <w:p w14:paraId="7C30266F" w14:textId="77777777" w:rsidR="00026412" w:rsidRPr="005669FC" w:rsidRDefault="00026412">
      <w:pPr>
        <w:rPr>
          <w:lang w:val="ro-RO"/>
        </w:rPr>
      </w:pPr>
    </w:p>
    <w:p w14:paraId="03781046" w14:textId="7F299B83" w:rsidR="00026412" w:rsidRPr="005669FC" w:rsidRDefault="005669FC" w:rsidP="00026412">
      <w:pPr>
        <w:rPr>
          <w:b/>
          <w:bCs/>
          <w:lang w:val="ro-RO"/>
        </w:rPr>
      </w:pPr>
      <w:r>
        <w:rPr>
          <w:b/>
          <w:bCs/>
          <w:lang w:val="ro-RO"/>
        </w:rPr>
        <w:t>ACUMULATOR</w:t>
      </w:r>
    </w:p>
    <w:p w14:paraId="4350F6D7" w14:textId="3014F0A6" w:rsidR="00026412" w:rsidRPr="005669FC" w:rsidRDefault="00026412" w:rsidP="00026412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Horizon 10 (PB30)</w:t>
      </w:r>
    </w:p>
    <w:p w14:paraId="5365C8C1" w14:textId="77777777" w:rsidR="00026412" w:rsidRPr="005669FC" w:rsidRDefault="00026412" w:rsidP="00026412">
      <w:pPr>
        <w:rPr>
          <w:lang w:val="ro-RO"/>
        </w:rPr>
      </w:pPr>
    </w:p>
    <w:p w14:paraId="0780D509" w14:textId="1EB68E84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Înainte de a utiliza acest produs, vă rugăm să citiți cu atenție aceste instrucțiuni și să le păstrați.</w:t>
      </w:r>
    </w:p>
    <w:p w14:paraId="63FBC1F9" w14:textId="77777777" w:rsidR="00026412" w:rsidRPr="005669FC" w:rsidRDefault="00026412" w:rsidP="00026412">
      <w:pPr>
        <w:rPr>
          <w:lang w:val="ro-RO"/>
        </w:rPr>
      </w:pPr>
    </w:p>
    <w:p w14:paraId="12EFB558" w14:textId="77777777" w:rsidR="00026412" w:rsidRPr="005669FC" w:rsidRDefault="00026412" w:rsidP="00026412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Parametrii tehnici</w:t>
      </w:r>
    </w:p>
    <w:p w14:paraId="110CBE39" w14:textId="77777777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Capacitate: 10000mAh</w:t>
      </w:r>
    </w:p>
    <w:p w14:paraId="30EA4E99" w14:textId="77777777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Baterie: Baterie polimerică</w:t>
      </w:r>
    </w:p>
    <w:p w14:paraId="27D61EC6" w14:textId="77777777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Intrare: DC 5V/2A</w:t>
      </w:r>
    </w:p>
    <w:p w14:paraId="5C674794" w14:textId="77777777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Ieșire 1: DC5V/1A</w:t>
      </w:r>
    </w:p>
    <w:p w14:paraId="0131D4B5" w14:textId="77777777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Ieșire 2: DC5V/2.4A (max)</w:t>
      </w:r>
    </w:p>
    <w:p w14:paraId="6FB9D25B" w14:textId="28D4DCE1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Port: Micro USB + Type-C + USB A x 2</w:t>
      </w:r>
    </w:p>
    <w:p w14:paraId="4E94DF2C" w14:textId="46C7EC83" w:rsidR="00026412" w:rsidRPr="005669FC" w:rsidRDefault="00026412" w:rsidP="00026412">
      <w:pPr>
        <w:rPr>
          <w:lang w:val="ro-RO"/>
        </w:rPr>
      </w:pPr>
      <w:r w:rsidRPr="005669FC">
        <w:rPr>
          <w:lang w:val="ro-RO"/>
        </w:rPr>
        <w:t>Dimensiune: 75,0 x 146,0 x 16,6mm</w:t>
      </w:r>
    </w:p>
    <w:p w14:paraId="4AEBC27A" w14:textId="77777777" w:rsidR="00026412" w:rsidRPr="005669FC" w:rsidRDefault="00026412" w:rsidP="00026412">
      <w:pPr>
        <w:rPr>
          <w:lang w:val="ro-RO"/>
        </w:rPr>
      </w:pPr>
    </w:p>
    <w:p w14:paraId="12E9482F" w14:textId="77777777" w:rsidR="00026412" w:rsidRPr="005669FC" w:rsidRDefault="00026412" w:rsidP="00026412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Lista de componente</w:t>
      </w:r>
    </w:p>
    <w:p w14:paraId="33D4E1CB" w14:textId="04EA9619" w:rsidR="00026412" w:rsidRPr="005669FC" w:rsidRDefault="005669FC" w:rsidP="00026412">
      <w:pPr>
        <w:rPr>
          <w:lang w:val="ro-RO"/>
        </w:rPr>
      </w:pPr>
      <w:r>
        <w:rPr>
          <w:lang w:val="ro-RO"/>
        </w:rPr>
        <w:t>Acumulator</w:t>
      </w:r>
      <w:r w:rsidR="00026412" w:rsidRPr="005669FC">
        <w:rPr>
          <w:lang w:val="ro-RO"/>
        </w:rPr>
        <w:t>, Cablu Micro USB, Manual de utilizare, Card de garanție</w:t>
      </w:r>
    </w:p>
    <w:p w14:paraId="18C5591E" w14:textId="77777777" w:rsidR="00026412" w:rsidRPr="005669FC" w:rsidRDefault="00026412" w:rsidP="00026412">
      <w:pPr>
        <w:rPr>
          <w:lang w:val="ro-RO"/>
        </w:rPr>
      </w:pPr>
    </w:p>
    <w:p w14:paraId="354DE25C" w14:textId="77777777" w:rsidR="00DC35C6" w:rsidRPr="005669FC" w:rsidRDefault="00DC35C6" w:rsidP="00DC35C6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 xml:space="preserve">Instrucțiuni de încărcare și descărcare </w:t>
      </w:r>
    </w:p>
    <w:p w14:paraId="0B7F5344" w14:textId="07F1BC24" w:rsidR="00026412" w:rsidRPr="005669FC" w:rsidRDefault="00DC35C6" w:rsidP="00DC35C6">
      <w:pPr>
        <w:rPr>
          <w:lang w:val="ro-RO"/>
        </w:rPr>
      </w:pPr>
      <w:r w:rsidRPr="005669FC">
        <w:rPr>
          <w:lang w:val="ro-RO"/>
        </w:rPr>
        <w:t>Indicatori de descărcare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DC35C6" w:rsidRPr="005669FC" w14:paraId="0509ABB5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13E37126" w14:textId="333B8E19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4 LED-uri aprinse</w:t>
            </w:r>
          </w:p>
        </w:tc>
        <w:tc>
          <w:tcPr>
            <w:tcW w:w="4394" w:type="dxa"/>
            <w:vAlign w:val="center"/>
          </w:tcPr>
          <w:p w14:paraId="1778816B" w14:textId="2698B4FC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76% - 100% energie rămasă</w:t>
            </w:r>
          </w:p>
        </w:tc>
      </w:tr>
      <w:tr w:rsidR="00DC35C6" w:rsidRPr="005669FC" w14:paraId="278E8405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5F0CFD51" w14:textId="2F4A7776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3 LED-uri aprinse</w:t>
            </w:r>
          </w:p>
        </w:tc>
        <w:tc>
          <w:tcPr>
            <w:tcW w:w="4394" w:type="dxa"/>
            <w:vAlign w:val="center"/>
          </w:tcPr>
          <w:p w14:paraId="105EFFF8" w14:textId="4201363E" w:rsidR="00DC35C6" w:rsidRPr="005669FC" w:rsidRDefault="00DC35C6" w:rsidP="00DC35C6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51% - 75% energie rămasă</w:t>
            </w:r>
          </w:p>
        </w:tc>
      </w:tr>
      <w:tr w:rsidR="00DC35C6" w:rsidRPr="005669FC" w14:paraId="587437C7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216B6CC4" w14:textId="5E26D4A5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2 LED-uri aprinse</w:t>
            </w:r>
          </w:p>
        </w:tc>
        <w:tc>
          <w:tcPr>
            <w:tcW w:w="4394" w:type="dxa"/>
            <w:vAlign w:val="center"/>
          </w:tcPr>
          <w:p w14:paraId="3138507A" w14:textId="0BF95DBA" w:rsidR="00DC35C6" w:rsidRPr="005669FC" w:rsidRDefault="00DC35C6" w:rsidP="00DC35C6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26% - 50% energie rămasă</w:t>
            </w:r>
          </w:p>
        </w:tc>
      </w:tr>
      <w:tr w:rsidR="00DC35C6" w:rsidRPr="005669FC" w14:paraId="12C8BD9D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7D8CB6DD" w14:textId="5B2F896E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1 LED aprins</w:t>
            </w:r>
          </w:p>
        </w:tc>
        <w:tc>
          <w:tcPr>
            <w:tcW w:w="4394" w:type="dxa"/>
            <w:vAlign w:val="center"/>
          </w:tcPr>
          <w:p w14:paraId="1A5039DE" w14:textId="22384865" w:rsidR="00DC35C6" w:rsidRPr="005669FC" w:rsidRDefault="00DC35C6" w:rsidP="00DC35C6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10% - 25% energie rămasă</w:t>
            </w:r>
          </w:p>
        </w:tc>
      </w:tr>
      <w:tr w:rsidR="00DC35C6" w:rsidRPr="005669FC" w14:paraId="024E89D6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3A1ED9D9" w14:textId="054053B3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1 LED intermitent</w:t>
            </w:r>
          </w:p>
        </w:tc>
        <w:tc>
          <w:tcPr>
            <w:tcW w:w="4394" w:type="dxa"/>
            <w:vAlign w:val="center"/>
          </w:tcPr>
          <w:p w14:paraId="4C981AF2" w14:textId="45F3D8AB" w:rsidR="00DC35C6" w:rsidRPr="005669FC" w:rsidRDefault="00DC35C6" w:rsidP="00DC35C6">
            <w:pPr>
              <w:jc w:val="left"/>
              <w:rPr>
                <w:lang w:val="ro-RO"/>
              </w:rPr>
            </w:pPr>
            <w:r w:rsidRPr="005669FC">
              <w:rPr>
                <w:lang w:val="en-US"/>
              </w:rPr>
              <w:t>&lt;</w:t>
            </w:r>
            <w:r w:rsidRPr="005669FC">
              <w:rPr>
                <w:lang w:val="ro-RO"/>
              </w:rPr>
              <w:t xml:space="preserve"> 10% energie rămasă</w:t>
            </w:r>
          </w:p>
        </w:tc>
      </w:tr>
    </w:tbl>
    <w:p w14:paraId="1939691F" w14:textId="77777777" w:rsidR="00DC35C6" w:rsidRPr="005669FC" w:rsidRDefault="00DC35C6" w:rsidP="00DC35C6">
      <w:pPr>
        <w:rPr>
          <w:lang w:val="ro-RO"/>
        </w:rPr>
      </w:pPr>
    </w:p>
    <w:p w14:paraId="371D00B7" w14:textId="140D88F8" w:rsidR="00DC35C6" w:rsidRPr="005669FC" w:rsidRDefault="00DC35C6" w:rsidP="00DC35C6">
      <w:pPr>
        <w:rPr>
          <w:lang w:val="ro-RO"/>
        </w:rPr>
      </w:pPr>
      <w:r w:rsidRPr="005669FC">
        <w:rPr>
          <w:lang w:val="ro-RO"/>
        </w:rPr>
        <w:t>Indicatori de încărcare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9B66C2" w:rsidRPr="005669FC" w14:paraId="74A8ACEA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2FB2DF4D" w14:textId="77777777" w:rsidR="009B66C2" w:rsidRPr="005669FC" w:rsidRDefault="009B66C2" w:rsidP="009B66C2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1 LED intermitent</w:t>
            </w:r>
          </w:p>
        </w:tc>
        <w:tc>
          <w:tcPr>
            <w:tcW w:w="4394" w:type="dxa"/>
            <w:vAlign w:val="center"/>
          </w:tcPr>
          <w:p w14:paraId="7C2D65D6" w14:textId="5ADC4D8B" w:rsidR="009B66C2" w:rsidRPr="005669FC" w:rsidRDefault="009B66C2" w:rsidP="009B66C2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10% - 25% energie rămasă</w:t>
            </w:r>
          </w:p>
        </w:tc>
      </w:tr>
      <w:tr w:rsidR="009B66C2" w:rsidRPr="005669FC" w14:paraId="5B99FAFC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4A0D4947" w14:textId="5865E009" w:rsidR="009B66C2" w:rsidRPr="005669FC" w:rsidRDefault="009B66C2" w:rsidP="009B66C2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1 LED aprins și 1 intermitent</w:t>
            </w:r>
          </w:p>
        </w:tc>
        <w:tc>
          <w:tcPr>
            <w:tcW w:w="4394" w:type="dxa"/>
            <w:vAlign w:val="center"/>
          </w:tcPr>
          <w:p w14:paraId="7AC11044" w14:textId="5097A90F" w:rsidR="009B66C2" w:rsidRPr="005669FC" w:rsidRDefault="009B66C2" w:rsidP="009B66C2">
            <w:pPr>
              <w:jc w:val="left"/>
              <w:rPr>
                <w:lang w:val="en-US"/>
              </w:rPr>
            </w:pPr>
            <w:r w:rsidRPr="005669FC">
              <w:rPr>
                <w:lang w:val="ro-RO"/>
              </w:rPr>
              <w:t>26% - 50% energie rămasă</w:t>
            </w:r>
          </w:p>
        </w:tc>
      </w:tr>
      <w:tr w:rsidR="009B66C2" w:rsidRPr="005669FC" w14:paraId="7BFBEEC0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1D5CFEC6" w14:textId="7B8CA960" w:rsidR="009B66C2" w:rsidRPr="005669FC" w:rsidRDefault="009B66C2" w:rsidP="009B66C2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2 LED-uri aprinse și 1 intermitent</w:t>
            </w:r>
          </w:p>
        </w:tc>
        <w:tc>
          <w:tcPr>
            <w:tcW w:w="4394" w:type="dxa"/>
            <w:vAlign w:val="center"/>
          </w:tcPr>
          <w:p w14:paraId="13A6AB07" w14:textId="653D7CF0" w:rsidR="009B66C2" w:rsidRPr="005669FC" w:rsidRDefault="009B66C2" w:rsidP="009B66C2">
            <w:pPr>
              <w:jc w:val="left"/>
              <w:rPr>
                <w:lang w:val="en-US"/>
              </w:rPr>
            </w:pPr>
            <w:r w:rsidRPr="005669FC">
              <w:rPr>
                <w:lang w:val="ro-RO"/>
              </w:rPr>
              <w:t>51% - 75% energie rămasă</w:t>
            </w:r>
          </w:p>
        </w:tc>
      </w:tr>
      <w:tr w:rsidR="009B66C2" w:rsidRPr="005669FC" w14:paraId="5BD77090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10401324" w14:textId="7DA21CB0" w:rsidR="009B66C2" w:rsidRPr="005669FC" w:rsidRDefault="009B66C2" w:rsidP="009B66C2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3 LED-uri aprinse și 1 intermitent</w:t>
            </w:r>
          </w:p>
        </w:tc>
        <w:tc>
          <w:tcPr>
            <w:tcW w:w="4394" w:type="dxa"/>
            <w:vAlign w:val="center"/>
          </w:tcPr>
          <w:p w14:paraId="052AF3CB" w14:textId="6C492178" w:rsidR="009B66C2" w:rsidRPr="005669FC" w:rsidRDefault="009B66C2" w:rsidP="009B66C2">
            <w:pPr>
              <w:jc w:val="left"/>
              <w:rPr>
                <w:lang w:val="en-US"/>
              </w:rPr>
            </w:pPr>
            <w:r w:rsidRPr="005669FC">
              <w:rPr>
                <w:lang w:val="ro-RO"/>
              </w:rPr>
              <w:t>76% - 99% energie rămasă</w:t>
            </w:r>
          </w:p>
        </w:tc>
      </w:tr>
      <w:tr w:rsidR="00DC35C6" w:rsidRPr="005669FC" w14:paraId="23BA7820" w14:textId="77777777" w:rsidTr="006B777C">
        <w:trPr>
          <w:trHeight w:val="283"/>
        </w:trPr>
        <w:tc>
          <w:tcPr>
            <w:tcW w:w="3256" w:type="dxa"/>
            <w:vAlign w:val="center"/>
          </w:tcPr>
          <w:p w14:paraId="1FE1487A" w14:textId="590A61F1" w:rsidR="00DC35C6" w:rsidRPr="005669FC" w:rsidRDefault="00DC35C6" w:rsidP="00DC35C6">
            <w:pPr>
              <w:jc w:val="left"/>
              <w:rPr>
                <w:b/>
                <w:bCs/>
                <w:lang w:val="ro-RO"/>
              </w:rPr>
            </w:pPr>
            <w:r w:rsidRPr="005669FC">
              <w:rPr>
                <w:b/>
                <w:bCs/>
                <w:lang w:val="ro-RO"/>
              </w:rPr>
              <w:t>4 LED-uri aprinse</w:t>
            </w:r>
          </w:p>
        </w:tc>
        <w:tc>
          <w:tcPr>
            <w:tcW w:w="4394" w:type="dxa"/>
            <w:vAlign w:val="center"/>
          </w:tcPr>
          <w:p w14:paraId="20A637E1" w14:textId="6D558A78" w:rsidR="00DC35C6" w:rsidRPr="005669FC" w:rsidRDefault="009B66C2" w:rsidP="00DC35C6">
            <w:pPr>
              <w:jc w:val="left"/>
              <w:rPr>
                <w:b/>
                <w:bCs/>
                <w:lang w:val="en-US"/>
              </w:rPr>
            </w:pPr>
            <w:r w:rsidRPr="005669FC">
              <w:rPr>
                <w:b/>
                <w:bCs/>
                <w:lang w:val="en-US"/>
              </w:rPr>
              <w:t xml:space="preserve">100% </w:t>
            </w:r>
            <w:r w:rsidRPr="005669FC">
              <w:rPr>
                <w:b/>
                <w:bCs/>
                <w:lang w:val="ro-RO"/>
              </w:rPr>
              <w:t>energie rămasă</w:t>
            </w:r>
          </w:p>
        </w:tc>
      </w:tr>
    </w:tbl>
    <w:p w14:paraId="0DBD5792" w14:textId="77777777" w:rsidR="006B777C" w:rsidRPr="005669FC" w:rsidRDefault="006B777C" w:rsidP="00DC35C6">
      <w:pPr>
        <w:rPr>
          <w:b/>
          <w:bCs/>
          <w:lang w:val="ro-RO"/>
        </w:rPr>
      </w:pPr>
    </w:p>
    <w:p w14:paraId="24ABA25D" w14:textId="4A7BE2EC" w:rsidR="009B66C2" w:rsidRPr="005669FC" w:rsidRDefault="009B66C2" w:rsidP="00DC35C6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Indicații privind starea de alimentare ca mai 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329"/>
        <w:gridCol w:w="1445"/>
        <w:gridCol w:w="1444"/>
        <w:gridCol w:w="1445"/>
      </w:tblGrid>
      <w:tr w:rsidR="009B66C2" w:rsidRPr="005669FC" w14:paraId="3D0FF68A" w14:textId="77777777" w:rsidTr="00FE7AEE">
        <w:tc>
          <w:tcPr>
            <w:tcW w:w="1838" w:type="dxa"/>
            <w:vAlign w:val="center"/>
          </w:tcPr>
          <w:p w14:paraId="522784DE" w14:textId="00E06F19" w:rsidR="009B66C2" w:rsidRPr="005669FC" w:rsidRDefault="009B66C2" w:rsidP="009B66C2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Indicator de energie</w:t>
            </w:r>
          </w:p>
        </w:tc>
        <w:tc>
          <w:tcPr>
            <w:tcW w:w="1559" w:type="dxa"/>
            <w:vAlign w:val="center"/>
          </w:tcPr>
          <w:p w14:paraId="5121242B" w14:textId="79BB9060" w:rsidR="009B66C2" w:rsidRPr="005669FC" w:rsidRDefault="00FE7AEE" w:rsidP="009B66C2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</w:p>
        </w:tc>
        <w:tc>
          <w:tcPr>
            <w:tcW w:w="1329" w:type="dxa"/>
            <w:vAlign w:val="center"/>
          </w:tcPr>
          <w:p w14:paraId="7F75788F" w14:textId="46C434D2" w:rsidR="009B66C2" w:rsidRPr="005669FC" w:rsidRDefault="00FE7AEE" w:rsidP="009B66C2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</w:p>
        </w:tc>
        <w:tc>
          <w:tcPr>
            <w:tcW w:w="1445" w:type="dxa"/>
            <w:vAlign w:val="center"/>
          </w:tcPr>
          <w:p w14:paraId="589EF837" w14:textId="055C7369" w:rsidR="009B66C2" w:rsidRPr="005669FC" w:rsidRDefault="00FE7AEE" w:rsidP="009B66C2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A1"/>
            </w:r>
            <w:r w:rsidRPr="005669FC">
              <w:rPr>
                <w:lang w:val="ro-RO"/>
              </w:rPr>
              <w:sym w:font="Wingdings" w:char="F0A1"/>
            </w:r>
          </w:p>
        </w:tc>
        <w:tc>
          <w:tcPr>
            <w:tcW w:w="1444" w:type="dxa"/>
            <w:vAlign w:val="center"/>
          </w:tcPr>
          <w:p w14:paraId="65A52FF8" w14:textId="7DCB4A74" w:rsidR="009B66C2" w:rsidRPr="005669FC" w:rsidRDefault="00FE7AEE" w:rsidP="009B66C2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A1"/>
            </w:r>
          </w:p>
        </w:tc>
        <w:tc>
          <w:tcPr>
            <w:tcW w:w="1445" w:type="dxa"/>
            <w:vAlign w:val="center"/>
          </w:tcPr>
          <w:p w14:paraId="0D2E1CB5" w14:textId="0B694D1D" w:rsidR="009B66C2" w:rsidRPr="005669FC" w:rsidRDefault="00FE7AEE" w:rsidP="009B66C2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  <w:r w:rsidRPr="005669FC">
              <w:rPr>
                <w:lang w:val="ro-RO"/>
              </w:rPr>
              <w:sym w:font="Wingdings" w:char="F06C"/>
            </w:r>
          </w:p>
        </w:tc>
      </w:tr>
      <w:tr w:rsidR="00FE7AEE" w:rsidRPr="005669FC" w14:paraId="596EB6E8" w14:textId="77777777" w:rsidTr="004215FC">
        <w:tc>
          <w:tcPr>
            <w:tcW w:w="1838" w:type="dxa"/>
            <w:vAlign w:val="center"/>
          </w:tcPr>
          <w:p w14:paraId="2871DB1C" w14:textId="49CB1CBD" w:rsidR="00FE7AEE" w:rsidRPr="005669FC" w:rsidRDefault="00FE7AEE" w:rsidP="00FE7AEE">
            <w:pPr>
              <w:jc w:val="left"/>
              <w:rPr>
                <w:lang w:val="ro-RO"/>
              </w:rPr>
            </w:pPr>
            <w:r w:rsidRPr="005669FC">
              <w:rPr>
                <w:lang w:val="ro-RO"/>
              </w:rPr>
              <w:t>Energie rămasă</w:t>
            </w:r>
          </w:p>
        </w:tc>
        <w:tc>
          <w:tcPr>
            <w:tcW w:w="1559" w:type="dxa"/>
            <w:vAlign w:val="center"/>
          </w:tcPr>
          <w:p w14:paraId="32EF85E2" w14:textId="49CCB530" w:rsidR="00FE7AEE" w:rsidRPr="005669FC" w:rsidRDefault="00FE7AEE" w:rsidP="00FE7AEE">
            <w:pPr>
              <w:jc w:val="right"/>
              <w:rPr>
                <w:lang w:val="ro-RO"/>
              </w:rPr>
            </w:pPr>
            <w:r w:rsidRPr="005669FC">
              <w:rPr>
                <w:lang w:val="ro-RO"/>
              </w:rPr>
              <w:t>Energie scăzută</w:t>
            </w:r>
          </w:p>
        </w:tc>
        <w:tc>
          <w:tcPr>
            <w:tcW w:w="1329" w:type="dxa"/>
          </w:tcPr>
          <w:p w14:paraId="29EFF83C" w14:textId="770E7343" w:rsidR="00FE7AEE" w:rsidRPr="005669FC" w:rsidRDefault="00FE7AEE" w:rsidP="00FE7AEE">
            <w:pPr>
              <w:jc w:val="right"/>
              <w:rPr>
                <w:lang w:val="ro-RO"/>
              </w:rPr>
            </w:pPr>
            <w:r w:rsidRPr="005669FC">
              <w:t xml:space="preserve">   &lt;</w:t>
            </w:r>
            <w:r w:rsidRPr="005669FC">
              <w:rPr>
                <w:lang w:val="ro-RO"/>
              </w:rPr>
              <w:t xml:space="preserve"> </w:t>
            </w:r>
            <w:r w:rsidRPr="005669FC">
              <w:t>25%</w:t>
            </w:r>
          </w:p>
        </w:tc>
        <w:tc>
          <w:tcPr>
            <w:tcW w:w="1445" w:type="dxa"/>
          </w:tcPr>
          <w:p w14:paraId="7612D40F" w14:textId="512748A3" w:rsidR="00FE7AEE" w:rsidRPr="005669FC" w:rsidRDefault="00FE7AEE" w:rsidP="00FE7AEE">
            <w:pPr>
              <w:jc w:val="right"/>
              <w:rPr>
                <w:lang w:val="ro-RO"/>
              </w:rPr>
            </w:pPr>
            <w:r w:rsidRPr="005669FC">
              <w:t xml:space="preserve">  26%</w:t>
            </w:r>
            <w:r w:rsidRPr="005669FC">
              <w:rPr>
                <w:lang w:val="ro-RO"/>
              </w:rPr>
              <w:t xml:space="preserve"> </w:t>
            </w:r>
            <w:r w:rsidRPr="005669FC">
              <w:t>-</w:t>
            </w:r>
            <w:r w:rsidRPr="005669FC">
              <w:rPr>
                <w:lang w:val="ro-RO"/>
              </w:rPr>
              <w:t xml:space="preserve"> </w:t>
            </w:r>
            <w:r w:rsidRPr="005669FC">
              <w:t>50%</w:t>
            </w:r>
          </w:p>
        </w:tc>
        <w:tc>
          <w:tcPr>
            <w:tcW w:w="1444" w:type="dxa"/>
          </w:tcPr>
          <w:p w14:paraId="4B5E417A" w14:textId="72371437" w:rsidR="00FE7AEE" w:rsidRPr="005669FC" w:rsidRDefault="00FE7AEE" w:rsidP="00FE7AEE">
            <w:pPr>
              <w:jc w:val="right"/>
              <w:rPr>
                <w:lang w:val="ro-RO"/>
              </w:rPr>
            </w:pPr>
            <w:r w:rsidRPr="005669FC">
              <w:t xml:space="preserve"> 51%</w:t>
            </w:r>
            <w:r w:rsidRPr="005669FC">
              <w:rPr>
                <w:lang w:val="ro-RO"/>
              </w:rPr>
              <w:t xml:space="preserve"> </w:t>
            </w:r>
            <w:r w:rsidRPr="005669FC">
              <w:t>-</w:t>
            </w:r>
            <w:r w:rsidRPr="005669FC">
              <w:rPr>
                <w:lang w:val="ro-RO"/>
              </w:rPr>
              <w:t xml:space="preserve"> </w:t>
            </w:r>
            <w:r w:rsidRPr="005669FC">
              <w:t>75%</w:t>
            </w:r>
          </w:p>
        </w:tc>
        <w:tc>
          <w:tcPr>
            <w:tcW w:w="1445" w:type="dxa"/>
          </w:tcPr>
          <w:p w14:paraId="7A02D33D" w14:textId="5BF69756" w:rsidR="00FE7AEE" w:rsidRPr="005669FC" w:rsidRDefault="00FE7AEE" w:rsidP="00FE7AEE">
            <w:pPr>
              <w:jc w:val="right"/>
              <w:rPr>
                <w:lang w:val="ro-RO"/>
              </w:rPr>
            </w:pPr>
            <w:r w:rsidRPr="005669FC">
              <w:t>76%</w:t>
            </w:r>
            <w:r w:rsidRPr="005669FC">
              <w:rPr>
                <w:lang w:val="ro-RO"/>
              </w:rPr>
              <w:t xml:space="preserve"> </w:t>
            </w:r>
            <w:r w:rsidRPr="005669FC">
              <w:t>-</w:t>
            </w:r>
            <w:r w:rsidRPr="005669FC">
              <w:rPr>
                <w:lang w:val="ro-RO"/>
              </w:rPr>
              <w:t xml:space="preserve"> </w:t>
            </w:r>
            <w:r w:rsidRPr="005669FC">
              <w:t>100%</w:t>
            </w:r>
          </w:p>
        </w:tc>
      </w:tr>
    </w:tbl>
    <w:p w14:paraId="350DD403" w14:textId="77777777" w:rsidR="009B66C2" w:rsidRPr="005669FC" w:rsidRDefault="009B66C2" w:rsidP="00DC35C6">
      <w:pPr>
        <w:rPr>
          <w:lang w:val="ro-RO"/>
        </w:rPr>
      </w:pPr>
    </w:p>
    <w:p w14:paraId="3E8772CC" w14:textId="36EED54F" w:rsidR="00FE7AEE" w:rsidRPr="005669FC" w:rsidRDefault="00FE7AEE" w:rsidP="00DC35C6">
      <w:pPr>
        <w:rPr>
          <w:lang w:val="ro-RO"/>
        </w:rPr>
      </w:pPr>
      <w:r w:rsidRPr="005669FC">
        <w:rPr>
          <w:lang w:val="ro-RO"/>
        </w:rPr>
        <w:t xml:space="preserve">Puteți să vă încărcați </w:t>
      </w:r>
      <w:r w:rsidR="005669FC">
        <w:rPr>
          <w:lang w:val="ro-RO"/>
        </w:rPr>
        <w:t>acumulatorul</w:t>
      </w:r>
      <w:r w:rsidRPr="005669FC">
        <w:rPr>
          <w:lang w:val="ro-RO"/>
        </w:rPr>
        <w:t xml:space="preserve"> prin următoarele moduri:</w:t>
      </w:r>
    </w:p>
    <w:p w14:paraId="58260733" w14:textId="6F0FD340" w:rsidR="00FE7AEE" w:rsidRPr="005669FC" w:rsidRDefault="00FE7AEE" w:rsidP="00DC35C6">
      <w:pPr>
        <w:rPr>
          <w:lang w:val="ro-RO"/>
        </w:rPr>
      </w:pPr>
      <w:r w:rsidRPr="005669FC">
        <w:rPr>
          <w:lang w:val="ro-RO"/>
        </w:rPr>
        <w:t>Adaptor USB, Încărcător auto, PC</w:t>
      </w:r>
    </w:p>
    <w:p w14:paraId="582736A8" w14:textId="33D54731" w:rsidR="00FE7AEE" w:rsidRPr="005669FC" w:rsidRDefault="00FE7AEE" w:rsidP="00DC35C6">
      <w:pPr>
        <w:rPr>
          <w:lang w:val="ro-RO"/>
        </w:rPr>
      </w:pPr>
    </w:p>
    <w:p w14:paraId="181903C3" w14:textId="77777777" w:rsidR="006B777C" w:rsidRPr="005669FC" w:rsidRDefault="006B777C" w:rsidP="00DC35C6">
      <w:pPr>
        <w:rPr>
          <w:lang w:val="ro-RO"/>
        </w:rPr>
      </w:pPr>
    </w:p>
    <w:p w14:paraId="598A889C" w14:textId="4A105C85" w:rsidR="00FE7AEE" w:rsidRPr="005669FC" w:rsidRDefault="00FE7AEE" w:rsidP="00FE7AEE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Cum se utilizează:</w:t>
      </w:r>
    </w:p>
    <w:p w14:paraId="32A7A9EE" w14:textId="63CB5B64" w:rsidR="00FE7AEE" w:rsidRPr="005669FC" w:rsidRDefault="00FE7AEE" w:rsidP="00FE7AEE">
      <w:pPr>
        <w:pStyle w:val="ListParagraph"/>
        <w:numPr>
          <w:ilvl w:val="0"/>
          <w:numId w:val="1"/>
        </w:numPr>
        <w:rPr>
          <w:lang w:val="ro-RO"/>
        </w:rPr>
      </w:pPr>
      <w:r w:rsidRPr="005669FC">
        <w:rPr>
          <w:lang w:val="ro-RO"/>
        </w:rPr>
        <w:t xml:space="preserve">Apăsați butonul de alimentare pentru a porni </w:t>
      </w:r>
      <w:r w:rsidR="005669FC">
        <w:rPr>
          <w:lang w:val="ro-RO"/>
        </w:rPr>
        <w:t>acumulatorul</w:t>
      </w:r>
      <w:r w:rsidRPr="005669FC">
        <w:rPr>
          <w:lang w:val="ro-RO"/>
        </w:rPr>
        <w:t xml:space="preserve">. Indicatorul luminos de alimentare se va stinge automat dacă </w:t>
      </w:r>
      <w:r w:rsidR="005669FC">
        <w:rPr>
          <w:lang w:val="ro-RO"/>
        </w:rPr>
        <w:t>acumulatorul</w:t>
      </w:r>
      <w:r w:rsidRPr="005669FC">
        <w:rPr>
          <w:lang w:val="ro-RO"/>
        </w:rPr>
        <w:t xml:space="preserve"> nu este utilizat </w:t>
      </w:r>
      <w:r w:rsidR="005669FC">
        <w:rPr>
          <w:lang w:val="ro-RO"/>
        </w:rPr>
        <w:t>între</w:t>
      </w:r>
      <w:r w:rsidRPr="005669FC">
        <w:rPr>
          <w:lang w:val="ro-RO"/>
        </w:rPr>
        <w:t xml:space="preserve"> 05 </w:t>
      </w:r>
      <w:r w:rsidR="005669FC">
        <w:rPr>
          <w:lang w:val="ro-RO"/>
        </w:rPr>
        <w:t>și</w:t>
      </w:r>
      <w:r w:rsidRPr="005669FC">
        <w:rPr>
          <w:lang w:val="ro-RO"/>
        </w:rPr>
        <w:t xml:space="preserve"> 10 secunde.</w:t>
      </w:r>
    </w:p>
    <w:p w14:paraId="652EE075" w14:textId="0B134B8C" w:rsidR="00FE7AEE" w:rsidRPr="005669FC" w:rsidRDefault="00FE7AEE" w:rsidP="00FE7AEE">
      <w:pPr>
        <w:pStyle w:val="ListParagraph"/>
        <w:numPr>
          <w:ilvl w:val="0"/>
          <w:numId w:val="1"/>
        </w:numPr>
        <w:rPr>
          <w:lang w:val="ro-RO"/>
        </w:rPr>
      </w:pPr>
      <w:r w:rsidRPr="005669FC">
        <w:rPr>
          <w:lang w:val="ro-RO"/>
        </w:rPr>
        <w:t xml:space="preserve">Porturile de ieșire și de intrare se găsesc în partea superioară a </w:t>
      </w:r>
      <w:r w:rsidR="005669FC">
        <w:rPr>
          <w:lang w:val="ro-RO"/>
        </w:rPr>
        <w:t>acumulatorului</w:t>
      </w:r>
      <w:r w:rsidRPr="005669FC">
        <w:rPr>
          <w:lang w:val="ro-RO"/>
        </w:rPr>
        <w:t xml:space="preserve">. Portul USB este compatibil </w:t>
      </w:r>
      <w:r w:rsidR="005669FC">
        <w:rPr>
          <w:lang w:val="ro-RO"/>
        </w:rPr>
        <w:t>cu</w:t>
      </w:r>
      <w:r w:rsidRPr="005669FC">
        <w:rPr>
          <w:lang w:val="ro-RO"/>
        </w:rPr>
        <w:t xml:space="preserve"> o varietate de dispozitive, cum ar fi telefoane inteligente, tablete sau alte dispozitive digitale. Acesta încarcă automat dispozitivul, de fiecare dată când se conectează la un port USB.</w:t>
      </w:r>
    </w:p>
    <w:p w14:paraId="5265CFE7" w14:textId="1E7F0462" w:rsidR="00FE7AEE" w:rsidRPr="005669FC" w:rsidRDefault="00FE7AEE" w:rsidP="00FE7AEE">
      <w:pPr>
        <w:pStyle w:val="ListParagraph"/>
        <w:numPr>
          <w:ilvl w:val="0"/>
          <w:numId w:val="1"/>
        </w:numPr>
        <w:rPr>
          <w:lang w:val="ro-RO"/>
        </w:rPr>
      </w:pPr>
      <w:r w:rsidRPr="005669FC">
        <w:rPr>
          <w:lang w:val="ro-RO"/>
        </w:rPr>
        <w:t xml:space="preserve">Utilizați cablul Micro USB furnizat pentru a conecta </w:t>
      </w:r>
      <w:r w:rsidR="005669FC">
        <w:rPr>
          <w:lang w:val="ro-RO"/>
        </w:rPr>
        <w:t>acumulatorul</w:t>
      </w:r>
      <w:r w:rsidRPr="005669FC">
        <w:rPr>
          <w:lang w:val="ro-RO"/>
        </w:rPr>
        <w:t xml:space="preserve"> la un adaptor.</w:t>
      </w:r>
    </w:p>
    <w:p w14:paraId="26E5C43C" w14:textId="77777777" w:rsidR="00FE7AEE" w:rsidRPr="005669FC" w:rsidRDefault="00FE7AEE" w:rsidP="00FE7AEE">
      <w:pPr>
        <w:pStyle w:val="ListParagraph"/>
        <w:numPr>
          <w:ilvl w:val="0"/>
          <w:numId w:val="1"/>
        </w:numPr>
        <w:rPr>
          <w:lang w:val="ro-RO"/>
        </w:rPr>
      </w:pPr>
      <w:r w:rsidRPr="005669FC">
        <w:rPr>
          <w:lang w:val="ro-RO"/>
        </w:rPr>
        <w:t>Powower bank-ul va intra în modul sleep atunci când nu este utilizat timp de 1 minut.</w:t>
      </w:r>
    </w:p>
    <w:p w14:paraId="57A5FA2D" w14:textId="109BEB6D" w:rsidR="00FE7AEE" w:rsidRPr="005669FC" w:rsidRDefault="005669FC" w:rsidP="00FE7AEE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Acumulatorul</w:t>
      </w:r>
      <w:r w:rsidR="00FE7AEE" w:rsidRPr="005669FC">
        <w:rPr>
          <w:lang w:val="ro-RO"/>
        </w:rPr>
        <w:t xml:space="preserve"> va începe să încarce dispozitivul de îndată ce dispozitivul de încărcare este conectat la </w:t>
      </w:r>
      <w:r>
        <w:rPr>
          <w:lang w:val="ro-RO"/>
        </w:rPr>
        <w:t>acumulator</w:t>
      </w:r>
      <w:r w:rsidR="00FE7AEE" w:rsidRPr="005669FC">
        <w:rPr>
          <w:lang w:val="ro-RO"/>
        </w:rPr>
        <w:t>.</w:t>
      </w:r>
    </w:p>
    <w:p w14:paraId="105BD2C2" w14:textId="157B7C06" w:rsidR="00FE7AEE" w:rsidRPr="005669FC" w:rsidRDefault="00FE7AEE" w:rsidP="00FE7AEE">
      <w:pPr>
        <w:pStyle w:val="ListParagraph"/>
        <w:numPr>
          <w:ilvl w:val="0"/>
          <w:numId w:val="1"/>
        </w:numPr>
        <w:rPr>
          <w:lang w:val="ro-RO"/>
        </w:rPr>
      </w:pPr>
      <w:r w:rsidRPr="005669FC">
        <w:rPr>
          <w:lang w:val="ro-RO"/>
        </w:rPr>
        <w:t>Odată ce dispozitivul este complet încărcat, vă rugăm să deconectați cablul de încărcare și să deconectați dispozitivul de încărcare.</w:t>
      </w:r>
    </w:p>
    <w:p w14:paraId="48038DE8" w14:textId="12B204F8" w:rsidR="00D9442C" w:rsidRPr="005669FC" w:rsidRDefault="00D9442C" w:rsidP="00D9442C">
      <w:pPr>
        <w:rPr>
          <w:lang w:val="ro-RO"/>
        </w:rPr>
      </w:pPr>
    </w:p>
    <w:p w14:paraId="52754940" w14:textId="77777777" w:rsidR="006B777C" w:rsidRPr="005669FC" w:rsidRDefault="006B777C" w:rsidP="00D9442C">
      <w:pPr>
        <w:rPr>
          <w:lang w:val="ro-RO"/>
        </w:rPr>
      </w:pPr>
    </w:p>
    <w:p w14:paraId="67D727FF" w14:textId="77777777" w:rsidR="00D9442C" w:rsidRPr="005669FC" w:rsidRDefault="00D9442C" w:rsidP="00D9442C">
      <w:pPr>
        <w:rPr>
          <w:b/>
          <w:bCs/>
          <w:lang w:val="ro-RO"/>
        </w:rPr>
      </w:pPr>
      <w:r w:rsidRPr="005669FC">
        <w:rPr>
          <w:b/>
          <w:bCs/>
          <w:lang w:val="ro-RO"/>
        </w:rPr>
        <w:t>Atenție:</w:t>
      </w:r>
    </w:p>
    <w:p w14:paraId="44264F68" w14:textId="77777777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>Citiți cu atenție ghidul de utilizare pentru a preveni pericolele și accidentele legate de utilizarea necorespunzătoare.</w:t>
      </w:r>
    </w:p>
    <w:p w14:paraId="0CC12698" w14:textId="0E632629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 xml:space="preserve">Nu </w:t>
      </w:r>
      <w:r w:rsidR="005669FC">
        <w:rPr>
          <w:lang w:val="ro-RO"/>
        </w:rPr>
        <w:t>loviți</w:t>
      </w:r>
      <w:r w:rsidRPr="005669FC">
        <w:rPr>
          <w:lang w:val="ro-RO"/>
        </w:rPr>
        <w:t xml:space="preserve"> și nu </w:t>
      </w:r>
      <w:r w:rsidR="005669FC">
        <w:rPr>
          <w:lang w:val="ro-RO"/>
        </w:rPr>
        <w:t>călcați</w:t>
      </w:r>
      <w:r w:rsidRPr="005669FC">
        <w:rPr>
          <w:lang w:val="ro-RO"/>
        </w:rPr>
        <w:t xml:space="preserve"> produsul. Aceasta va deteriora carcasa exterioară și PCBA-ul interior.</w:t>
      </w:r>
    </w:p>
    <w:p w14:paraId="68F25894" w14:textId="77777777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>Vă rugăm să feriți produsul de foc sau apă și să evitați expunerea la lumina soarelui sau la ploaie pentru o perioadă lungă de timp.</w:t>
      </w:r>
    </w:p>
    <w:p w14:paraId="343D0AEB" w14:textId="77777777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>Vă rugăm să nu păstrați produsul în locuri cu temperaturi ridicate sau în apropierea lichidelor inflamabile, gazelor sau explozibililor.</w:t>
      </w:r>
    </w:p>
    <w:p w14:paraId="24D8BB74" w14:textId="77777777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>Păstrarea produsului la temperaturi ridicate pentru o perioadă lungă de timp va influența durata de viață a produsului.</w:t>
      </w:r>
    </w:p>
    <w:p w14:paraId="299C2211" w14:textId="7DA726EA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 xml:space="preserve">Atunci când nu îl utilizați, vă rugăm să păstrați </w:t>
      </w:r>
      <w:r w:rsidR="005669FC">
        <w:rPr>
          <w:lang w:val="ro-RO"/>
        </w:rPr>
        <w:t>acumulatorul</w:t>
      </w:r>
      <w:r w:rsidRPr="005669FC">
        <w:rPr>
          <w:lang w:val="ro-RO"/>
        </w:rPr>
        <w:t xml:space="preserve"> într-un loc uscat.</w:t>
      </w:r>
    </w:p>
    <w:p w14:paraId="65D3A03E" w14:textId="7CCABE75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>Vă rugăm să nu de</w:t>
      </w:r>
      <w:r w:rsidR="005669FC">
        <w:rPr>
          <w:lang w:val="ro-RO"/>
        </w:rPr>
        <w:t>montați</w:t>
      </w:r>
      <w:r w:rsidRPr="005669FC">
        <w:rPr>
          <w:lang w:val="ro-RO"/>
        </w:rPr>
        <w:t xml:space="preserve"> produsul și să nu folosiți produsul deteriorat.</w:t>
      </w:r>
    </w:p>
    <w:p w14:paraId="02B761F7" w14:textId="1C2E2B66" w:rsidR="00D9442C" w:rsidRPr="005669FC" w:rsidRDefault="00D9442C" w:rsidP="00D9442C">
      <w:pPr>
        <w:pStyle w:val="ListParagraph"/>
        <w:numPr>
          <w:ilvl w:val="0"/>
          <w:numId w:val="2"/>
        </w:numPr>
        <w:rPr>
          <w:lang w:val="ro-RO"/>
        </w:rPr>
      </w:pPr>
      <w:r w:rsidRPr="005669FC">
        <w:rPr>
          <w:lang w:val="ro-RO"/>
        </w:rPr>
        <w:t xml:space="preserve">Intervalul de temperatură de funcționare: 0 </w:t>
      </w:r>
      <w:r w:rsidRPr="005669FC">
        <w:rPr>
          <w:vertAlign w:val="superscript"/>
          <w:lang w:val="ro-RO"/>
        </w:rPr>
        <w:t xml:space="preserve">o </w:t>
      </w:r>
      <w:r w:rsidRPr="005669FC">
        <w:rPr>
          <w:lang w:val="ro-RO"/>
        </w:rPr>
        <w:t xml:space="preserve">C - 40 </w:t>
      </w:r>
      <w:r w:rsidRPr="005669FC">
        <w:rPr>
          <w:vertAlign w:val="superscript"/>
          <w:lang w:val="ro-RO"/>
        </w:rPr>
        <w:t xml:space="preserve">o </w:t>
      </w:r>
      <w:r w:rsidRPr="005669FC">
        <w:rPr>
          <w:lang w:val="ro-RO"/>
        </w:rPr>
        <w:t>C.</w:t>
      </w:r>
    </w:p>
    <w:p w14:paraId="5C911083" w14:textId="77777777" w:rsidR="00D9442C" w:rsidRPr="005669FC" w:rsidRDefault="00D9442C" w:rsidP="00D9442C">
      <w:pPr>
        <w:rPr>
          <w:lang w:val="ro-RO"/>
        </w:rPr>
      </w:pPr>
    </w:p>
    <w:p w14:paraId="198FAC60" w14:textId="0F05F9CA" w:rsidR="00D9442C" w:rsidRPr="005669FC" w:rsidRDefault="00D9442C" w:rsidP="00D9442C">
      <w:pPr>
        <w:rPr>
          <w:lang w:val="ro-RO"/>
        </w:rPr>
      </w:pPr>
      <w:r w:rsidRPr="005669FC">
        <w:rPr>
          <w:lang w:val="ro-RO"/>
        </w:rPr>
        <w:t>Proiectat de Riversong în California, fabricat în China</w:t>
      </w:r>
      <w:bookmarkStart w:id="0" w:name="bookmark6"/>
      <w:bookmarkEnd w:id="0"/>
    </w:p>
    <w:sectPr w:rsidR="00D9442C" w:rsidRPr="005669FC" w:rsidSect="00AD3D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75E"/>
    <w:multiLevelType w:val="hybridMultilevel"/>
    <w:tmpl w:val="343E7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90E"/>
    <w:multiLevelType w:val="hybridMultilevel"/>
    <w:tmpl w:val="DDD00A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0191">
    <w:abstractNumId w:val="0"/>
  </w:num>
  <w:num w:numId="2" w16cid:durableId="70052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12"/>
    <w:rsid w:val="00026412"/>
    <w:rsid w:val="002F1183"/>
    <w:rsid w:val="00354E9D"/>
    <w:rsid w:val="005669FC"/>
    <w:rsid w:val="00605ECB"/>
    <w:rsid w:val="006B777C"/>
    <w:rsid w:val="00993B82"/>
    <w:rsid w:val="009B66C2"/>
    <w:rsid w:val="00AD3D5A"/>
    <w:rsid w:val="00B34408"/>
    <w:rsid w:val="00D9442C"/>
    <w:rsid w:val="00DC35C6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3E67"/>
  <w15:chartTrackingRefBased/>
  <w15:docId w15:val="{8708977D-059B-44D6-9206-EA23B44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AEE"/>
    <w:pPr>
      <w:ind w:left="720"/>
      <w:contextualSpacing/>
    </w:pPr>
  </w:style>
  <w:style w:type="character" w:customStyle="1" w:styleId="Bodytext1">
    <w:name w:val="Body text|1_"/>
    <w:basedOn w:val="DefaultParagraphFont"/>
    <w:link w:val="Bodytext10"/>
    <w:rsid w:val="00D9442C"/>
    <w:rPr>
      <w:sz w:val="12"/>
      <w:szCs w:val="12"/>
    </w:rPr>
  </w:style>
  <w:style w:type="character" w:customStyle="1" w:styleId="Bodytext2">
    <w:name w:val="Body text|2_"/>
    <w:basedOn w:val="DefaultParagraphFont"/>
    <w:link w:val="Bodytext20"/>
    <w:rsid w:val="00D9442C"/>
    <w:rPr>
      <w:rFonts w:ascii="SimSun" w:eastAsia="SimSun" w:hAnsi="SimSun" w:cs="SimSun"/>
      <w:sz w:val="8"/>
      <w:szCs w:val="8"/>
    </w:rPr>
  </w:style>
  <w:style w:type="paragraph" w:customStyle="1" w:styleId="Bodytext10">
    <w:name w:val="Body text|1"/>
    <w:basedOn w:val="Normal"/>
    <w:link w:val="Bodytext1"/>
    <w:rsid w:val="00D9442C"/>
    <w:pPr>
      <w:widowControl w:val="0"/>
      <w:spacing w:line="240" w:lineRule="auto"/>
      <w:jc w:val="left"/>
    </w:pPr>
    <w:rPr>
      <w:sz w:val="12"/>
      <w:szCs w:val="12"/>
    </w:rPr>
  </w:style>
  <w:style w:type="paragraph" w:customStyle="1" w:styleId="Bodytext20">
    <w:name w:val="Body text|2"/>
    <w:basedOn w:val="Normal"/>
    <w:link w:val="Bodytext2"/>
    <w:rsid w:val="00D9442C"/>
    <w:pPr>
      <w:widowControl w:val="0"/>
      <w:spacing w:line="257" w:lineRule="auto"/>
      <w:jc w:val="left"/>
    </w:pPr>
    <w:rPr>
      <w:rFonts w:ascii="SimSun" w:eastAsia="SimSun" w:hAnsi="SimSun" w:cs="SimSu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2632</Characters>
  <Application>Microsoft Office Word</Application>
  <DocSecurity>0</DocSecurity>
  <Lines>438</Lines>
  <Paragraphs>180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Cristina</cp:lastModifiedBy>
  <cp:revision>2</cp:revision>
  <dcterms:created xsi:type="dcterms:W3CDTF">2023-07-26T11:47:00Z</dcterms:created>
  <dcterms:modified xsi:type="dcterms:W3CDTF">2023-07-26T11:47:00Z</dcterms:modified>
</cp:coreProperties>
</file>